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3D44B" w14:textId="18D5BA16" w:rsidR="00950820" w:rsidRPr="00950820" w:rsidRDefault="00950820" w:rsidP="00950820">
      <w:pPr>
        <w:jc w:val="center"/>
        <w:rPr>
          <w:rFonts w:ascii="Segoe UI Semilight" w:hAnsi="Segoe UI Semilight" w:cs="Segoe UI Semilight"/>
          <w:b/>
          <w:sz w:val="28"/>
          <w:szCs w:val="28"/>
        </w:rPr>
      </w:pPr>
      <w:r w:rsidRPr="00950820">
        <w:rPr>
          <w:rFonts w:ascii="Segoe UI Semilight" w:hAnsi="Segoe UI Semilight" w:cs="Segoe UI Semilight"/>
          <w:b/>
          <w:sz w:val="28"/>
          <w:szCs w:val="28"/>
        </w:rPr>
        <w:t xml:space="preserve">Continuing Education </w:t>
      </w:r>
      <w:r>
        <w:rPr>
          <w:rFonts w:ascii="Segoe UI Semilight" w:hAnsi="Segoe UI Semilight" w:cs="Segoe UI Semilight"/>
          <w:b/>
          <w:sz w:val="28"/>
          <w:szCs w:val="28"/>
        </w:rPr>
        <w:t xml:space="preserve">&amp; </w:t>
      </w:r>
      <w:r w:rsidRPr="00950820">
        <w:rPr>
          <w:rFonts w:ascii="Segoe UI Semilight" w:hAnsi="Segoe UI Semilight" w:cs="Segoe UI Semilight"/>
          <w:b/>
          <w:sz w:val="28"/>
          <w:szCs w:val="28"/>
        </w:rPr>
        <w:t>Audit FAQs</w:t>
      </w:r>
    </w:p>
    <w:p w14:paraId="0F742355" w14:textId="77777777" w:rsidR="00950820" w:rsidRPr="00950820" w:rsidRDefault="00950820" w:rsidP="00950820">
      <w:pPr>
        <w:rPr>
          <w:rFonts w:ascii="Segoe UI Semilight" w:hAnsi="Segoe UI Semilight" w:cs="Segoe UI Semilight"/>
        </w:rPr>
      </w:pPr>
    </w:p>
    <w:p w14:paraId="757C1E6F" w14:textId="77777777" w:rsidR="00950820" w:rsidRPr="00950820" w:rsidRDefault="00950820" w:rsidP="00950820">
      <w:pPr>
        <w:rPr>
          <w:rFonts w:ascii="Segoe UI Semilight" w:hAnsi="Segoe UI Semilight" w:cs="Segoe UI Semilight"/>
          <w:b/>
          <w:color w:val="947E81"/>
        </w:rPr>
      </w:pPr>
      <w:r w:rsidRPr="00950820">
        <w:rPr>
          <w:rFonts w:ascii="Segoe UI Semilight" w:hAnsi="Segoe UI Semilight" w:cs="Segoe UI Semilight"/>
          <w:b/>
          <w:color w:val="947E81"/>
        </w:rPr>
        <w:t>Q: I have been chosen for a CE audit this year. How will I know what documentation to send in?</w:t>
      </w:r>
    </w:p>
    <w:p w14:paraId="35A88F1F" w14:textId="180B8720" w:rsidR="00950820" w:rsidRPr="00950820" w:rsidRDefault="00950820" w:rsidP="00950820">
      <w:pPr>
        <w:rPr>
          <w:rFonts w:ascii="Segoe UI Semilight" w:hAnsi="Segoe UI Semilight" w:cs="Segoe UI Semilight"/>
        </w:rPr>
      </w:pPr>
      <w:r w:rsidRPr="00FE11D6">
        <w:rPr>
          <w:rFonts w:ascii="Segoe UI Semilight" w:hAnsi="Segoe UI Semilight" w:cs="Segoe UI Semilight"/>
          <w:b/>
          <w:bCs/>
        </w:rPr>
        <w:t>A:</w:t>
      </w:r>
      <w:r w:rsidRPr="00950820">
        <w:rPr>
          <w:rFonts w:ascii="Segoe UI Semilight" w:hAnsi="Segoe UI Semilight" w:cs="Segoe UI Semilight"/>
        </w:rPr>
        <w:t xml:space="preserve"> Please </w:t>
      </w:r>
      <w:hyperlink r:id="rId7" w:history="1">
        <w:r w:rsidRPr="00FE11D6">
          <w:rPr>
            <w:rStyle w:val="Hyperlink"/>
            <w:rFonts w:ascii="Segoe UI Semilight" w:hAnsi="Segoe UI Semilight" w:cs="Segoe UI Semilight"/>
            <w:color w:val="1C74BC" w:themeColor="text2"/>
          </w:rPr>
          <w:t>click here</w:t>
        </w:r>
      </w:hyperlink>
      <w:r w:rsidRPr="00950820">
        <w:rPr>
          <w:rFonts w:ascii="Segoe UI Semilight" w:hAnsi="Segoe UI Semilight" w:cs="Segoe UI Semilight"/>
        </w:rPr>
        <w:t xml:space="preserve"> for the Continuing Education Audit Guidelines and Expectations to use as a guide for determining how many credits an activity is worth, and what evidence to submit.</w:t>
      </w:r>
    </w:p>
    <w:p w14:paraId="1E876969" w14:textId="77777777" w:rsidR="00950820" w:rsidRPr="00950820" w:rsidRDefault="00950820" w:rsidP="00950820">
      <w:pPr>
        <w:rPr>
          <w:rFonts w:ascii="Segoe UI Semilight" w:hAnsi="Segoe UI Semilight" w:cs="Segoe UI Semilight"/>
        </w:rPr>
      </w:pPr>
    </w:p>
    <w:p w14:paraId="4BE3B01E" w14:textId="77777777" w:rsidR="00950820" w:rsidRPr="00950820" w:rsidRDefault="00950820" w:rsidP="00950820">
      <w:pPr>
        <w:rPr>
          <w:rFonts w:ascii="Segoe UI Semilight" w:hAnsi="Segoe UI Semilight" w:cs="Segoe UI Semilight"/>
        </w:rPr>
      </w:pPr>
      <w:r w:rsidRPr="00950820">
        <w:rPr>
          <w:rFonts w:ascii="Segoe UI Semilight" w:hAnsi="Segoe UI Semilight" w:cs="Segoe UI Semilight"/>
          <w:b/>
          <w:bCs/>
          <w:color w:val="947E81"/>
        </w:rPr>
        <w:t>Q: What happens if I don’t comply?</w:t>
      </w:r>
      <w:r w:rsidRPr="00950820">
        <w:rPr>
          <w:rFonts w:ascii="Segoe UI Semilight" w:hAnsi="Segoe UI Semilight" w:cs="Segoe UI Semilight"/>
          <w:b/>
          <w:bCs/>
          <w:color w:val="947E81"/>
        </w:rPr>
        <w:br/>
      </w:r>
      <w:r w:rsidRPr="00950820">
        <w:rPr>
          <w:rFonts w:ascii="Segoe UI Semilight" w:hAnsi="Segoe UI Semilight" w:cs="Segoe UI Semilight"/>
          <w:b/>
          <w:bCs/>
        </w:rPr>
        <w:t xml:space="preserve">A: </w:t>
      </w:r>
      <w:r w:rsidRPr="00950820">
        <w:rPr>
          <w:rFonts w:ascii="Segoe UI Semilight" w:hAnsi="Segoe UI Semilight" w:cs="Segoe UI Semilight"/>
        </w:rPr>
        <w:t>Compliance with the Continuing Competence Program (CCP) is a mandated requirement of registration with CMRIPS. If you declare non-compliance with the CCP at renewal or are found to be non-compliant at audit, the CMRIPS will assist you in remediating your program so that you may retain your registration.  A regulated member refusal of compliance with the CCP constitutes unprofessional conduct and as such he/she will be referred to the Professional Conduct Committee by the Continuing Competence Committee.</w:t>
      </w:r>
    </w:p>
    <w:p w14:paraId="78E859F8" w14:textId="77777777" w:rsidR="00950820" w:rsidRPr="00950820" w:rsidRDefault="00950820" w:rsidP="00950820">
      <w:pPr>
        <w:rPr>
          <w:rFonts w:ascii="Segoe UI Semilight" w:hAnsi="Segoe UI Semilight" w:cs="Segoe UI Semilight"/>
          <w:b/>
          <w:bCs/>
          <w:color w:val="947E81"/>
        </w:rPr>
      </w:pPr>
    </w:p>
    <w:p w14:paraId="04D06E97" w14:textId="4436B8D6" w:rsidR="00950820" w:rsidRPr="00950820" w:rsidRDefault="00950820" w:rsidP="00950820">
      <w:pPr>
        <w:rPr>
          <w:rFonts w:ascii="Segoe UI Semilight" w:hAnsi="Segoe UI Semilight" w:cs="Segoe UI Semilight"/>
        </w:rPr>
      </w:pPr>
      <w:r w:rsidRPr="00950820">
        <w:rPr>
          <w:rFonts w:ascii="Segoe UI Semilight" w:hAnsi="Segoe UI Semilight" w:cs="Segoe UI Semilight"/>
          <w:b/>
          <w:bCs/>
          <w:color w:val="947E81"/>
        </w:rPr>
        <w:t xml:space="preserve">Q: Why is there a Continuing Competence Program? </w:t>
      </w:r>
      <w:r w:rsidRPr="00950820">
        <w:rPr>
          <w:rFonts w:ascii="Segoe UI Semilight" w:eastAsia="Times New Roman" w:hAnsi="Segoe UI Semilight" w:cs="Segoe UI Semilight"/>
          <w:b/>
          <w:bCs/>
          <w:color w:val="947E81"/>
          <w:lang w:eastAsia="en-CA"/>
        </w:rPr>
        <w:t xml:space="preserve"> </w:t>
      </w:r>
      <w:r w:rsidRPr="00950820">
        <w:rPr>
          <w:rFonts w:ascii="Segoe UI Semilight" w:hAnsi="Segoe UI Semilight" w:cs="Segoe UI Semilight"/>
          <w:b/>
          <w:bCs/>
          <w:color w:val="947E81"/>
        </w:rPr>
        <w:br/>
      </w:r>
      <w:r w:rsidRPr="00950820">
        <w:rPr>
          <w:rFonts w:ascii="Segoe UI Semilight" w:hAnsi="Segoe UI Semilight" w:cs="Segoe UI Semilight"/>
          <w:b/>
          <w:bCs/>
        </w:rPr>
        <w:t xml:space="preserve">A: </w:t>
      </w:r>
      <w:r w:rsidRPr="00950820">
        <w:rPr>
          <w:rFonts w:ascii="Segoe UI Semilight" w:hAnsi="Segoe UI Semilight" w:cs="Segoe UI Semilight"/>
        </w:rPr>
        <w:t xml:space="preserve">In accordance with </w:t>
      </w:r>
      <w:r w:rsidRPr="00950820">
        <w:rPr>
          <w:rStyle w:val="Emphasis"/>
          <w:rFonts w:ascii="Segoe UI Semilight" w:hAnsi="Segoe UI Semilight" w:cs="Segoe UI Semilight"/>
        </w:rPr>
        <w:t xml:space="preserve">The Medical Radiation and Imaging Professionals Act, </w:t>
      </w:r>
      <w:r w:rsidRPr="00950820">
        <w:rPr>
          <w:rFonts w:ascii="Segoe UI Semilight" w:hAnsi="Segoe UI Semilight" w:cs="Segoe UI Semilight"/>
        </w:rPr>
        <w:t xml:space="preserve">it is the duty of the College to serve and protect the </w:t>
      </w:r>
      <w:proofErr w:type="gramStart"/>
      <w:r w:rsidRPr="00950820">
        <w:rPr>
          <w:rFonts w:ascii="Segoe UI Semilight" w:hAnsi="Segoe UI Semilight" w:cs="Segoe UI Semilight"/>
        </w:rPr>
        <w:t>public</w:t>
      </w:r>
      <w:proofErr w:type="gramEnd"/>
      <w:r w:rsidRPr="00950820">
        <w:rPr>
          <w:rFonts w:ascii="Segoe UI Semilight" w:hAnsi="Segoe UI Semilight" w:cs="Segoe UI Semilight"/>
        </w:rPr>
        <w:t xml:space="preserve"> so they are assured of receiving safe, competent, professional and ethical care related to Medical Imaging and Therapeutic Radiation Technology.  Section 18 of the Regulat</w:t>
      </w:r>
      <w:r w:rsidR="00461C9D">
        <w:rPr>
          <w:rFonts w:ascii="Segoe UI Semilight" w:hAnsi="Segoe UI Semilight" w:cs="Segoe UI Semilight"/>
        </w:rPr>
        <w:t>ory</w:t>
      </w:r>
      <w:r w:rsidRPr="00950820">
        <w:rPr>
          <w:rFonts w:ascii="Segoe UI Semilight" w:hAnsi="Segoe UI Semilight" w:cs="Segoe UI Semilight"/>
        </w:rPr>
        <w:t xml:space="preserve"> Bylaws state that a regulated member must adhere to a continuing education program in order to maintain licensure.  </w:t>
      </w:r>
    </w:p>
    <w:p w14:paraId="4B2F551F" w14:textId="77777777" w:rsidR="00950820" w:rsidRPr="00950820" w:rsidRDefault="00950820" w:rsidP="00950820">
      <w:pPr>
        <w:rPr>
          <w:rFonts w:ascii="Segoe UI Semilight" w:hAnsi="Segoe UI Semilight" w:cs="Segoe UI Semilight"/>
          <w:b/>
        </w:rPr>
      </w:pPr>
    </w:p>
    <w:p w14:paraId="71E15DED" w14:textId="77777777" w:rsidR="00950820" w:rsidRPr="00950820" w:rsidRDefault="00950820" w:rsidP="00950820">
      <w:pPr>
        <w:rPr>
          <w:rFonts w:ascii="Segoe UI Semilight" w:hAnsi="Segoe UI Semilight" w:cs="Segoe UI Semilight"/>
        </w:rPr>
      </w:pPr>
      <w:r w:rsidRPr="00950820">
        <w:rPr>
          <w:rFonts w:ascii="Segoe UI Semilight" w:hAnsi="Segoe UI Semilight" w:cs="Segoe UI Semilight"/>
          <w:b/>
          <w:bCs/>
          <w:color w:val="947E81"/>
        </w:rPr>
        <w:t>Q: What is the Continuing Competency cycle?</w:t>
      </w:r>
      <w:r w:rsidRPr="00950820">
        <w:rPr>
          <w:rFonts w:ascii="Segoe UI Semilight" w:hAnsi="Segoe UI Semilight" w:cs="Segoe UI Semilight"/>
          <w:b/>
          <w:bCs/>
          <w:color w:val="947E81"/>
        </w:rPr>
        <w:br/>
      </w:r>
      <w:r w:rsidRPr="00950820">
        <w:rPr>
          <w:rFonts w:ascii="Segoe UI Semilight" w:hAnsi="Segoe UI Semilight" w:cs="Segoe UI Semilight"/>
          <w:b/>
          <w:bCs/>
        </w:rPr>
        <w:t xml:space="preserve">A: </w:t>
      </w:r>
      <w:r w:rsidRPr="00950820">
        <w:rPr>
          <w:rFonts w:ascii="Segoe UI Semilight" w:hAnsi="Segoe UI Semilight" w:cs="Segoe UI Semilight"/>
        </w:rPr>
        <w:t>The CCP cycle runs from December 1 to November 30 of the following year.</w:t>
      </w:r>
    </w:p>
    <w:p w14:paraId="6DDD3ADD" w14:textId="77777777" w:rsidR="00950820" w:rsidRPr="00950820" w:rsidRDefault="00950820" w:rsidP="00950820">
      <w:pPr>
        <w:rPr>
          <w:rFonts w:ascii="Segoe UI Semilight" w:hAnsi="Segoe UI Semilight" w:cs="Segoe UI Semilight"/>
          <w:b/>
        </w:rPr>
      </w:pPr>
    </w:p>
    <w:p w14:paraId="5B283488" w14:textId="77777777" w:rsidR="00950820" w:rsidRPr="00950820" w:rsidRDefault="00950820" w:rsidP="00950820">
      <w:pPr>
        <w:rPr>
          <w:rFonts w:ascii="Segoe UI Semilight" w:hAnsi="Segoe UI Semilight" w:cs="Segoe UI Semilight"/>
          <w:bCs/>
        </w:rPr>
      </w:pPr>
      <w:r w:rsidRPr="00950820">
        <w:rPr>
          <w:rFonts w:ascii="Segoe UI Semilight" w:hAnsi="Segoe UI Semilight" w:cs="Segoe UI Semilight"/>
          <w:b/>
          <w:bCs/>
          <w:color w:val="947E81"/>
        </w:rPr>
        <w:t>Q: Do I have to submit my record every year?</w:t>
      </w:r>
      <w:r w:rsidRPr="00950820">
        <w:rPr>
          <w:rFonts w:ascii="Segoe UI Semilight" w:hAnsi="Segoe UI Semilight" w:cs="Segoe UI Semilight"/>
          <w:b/>
          <w:bCs/>
          <w:color w:val="947E81"/>
        </w:rPr>
        <w:br/>
      </w:r>
      <w:r w:rsidRPr="00FE11D6">
        <w:rPr>
          <w:rFonts w:ascii="Segoe UI Semilight" w:hAnsi="Segoe UI Semilight" w:cs="Segoe UI Semilight"/>
          <w:b/>
        </w:rPr>
        <w:t>A:</w:t>
      </w:r>
      <w:r w:rsidRPr="00950820">
        <w:rPr>
          <w:rFonts w:ascii="Segoe UI Semilight" w:hAnsi="Segoe UI Semilight" w:cs="Segoe UI Semilight"/>
          <w:bCs/>
        </w:rPr>
        <w:t xml:space="preserve"> CMRIPS members are not required to send their CE records to the CMRIPS office, but they should keep the records in the event that they are among the 10% of the membership who are audited annually.</w:t>
      </w:r>
    </w:p>
    <w:p w14:paraId="3074362D" w14:textId="77777777" w:rsidR="00950820" w:rsidRPr="00950820" w:rsidRDefault="00950820" w:rsidP="00950820">
      <w:pPr>
        <w:rPr>
          <w:rFonts w:ascii="Segoe UI Semilight" w:hAnsi="Segoe UI Semilight" w:cs="Segoe UI Semilight"/>
          <w:b/>
        </w:rPr>
      </w:pPr>
    </w:p>
    <w:p w14:paraId="754F1DFB" w14:textId="77777777" w:rsidR="00950820" w:rsidRPr="00950820" w:rsidRDefault="00950820" w:rsidP="00950820">
      <w:pPr>
        <w:rPr>
          <w:rFonts w:ascii="Segoe UI Semilight" w:hAnsi="Segoe UI Semilight" w:cs="Segoe UI Semilight"/>
          <w:b/>
          <w:bCs/>
          <w:color w:val="947E81"/>
        </w:rPr>
      </w:pPr>
      <w:r w:rsidRPr="00950820">
        <w:rPr>
          <w:rFonts w:ascii="Segoe UI Semilight" w:hAnsi="Segoe UI Semilight" w:cs="Segoe UI Semilight"/>
          <w:b/>
          <w:bCs/>
          <w:color w:val="947E81"/>
        </w:rPr>
        <w:t>Q: I don’t have enough credits. What can I do?</w:t>
      </w:r>
    </w:p>
    <w:p w14:paraId="773E2AE1" w14:textId="2A0AEA84" w:rsidR="00950820" w:rsidRPr="00950820" w:rsidRDefault="00950820" w:rsidP="00950820">
      <w:pPr>
        <w:rPr>
          <w:rFonts w:ascii="Segoe UI Semilight" w:hAnsi="Segoe UI Semilight" w:cs="Segoe UI Semilight"/>
          <w:bCs/>
        </w:rPr>
      </w:pPr>
      <w:r w:rsidRPr="00FE11D6">
        <w:rPr>
          <w:rFonts w:ascii="Segoe UI Semilight" w:hAnsi="Segoe UI Semilight" w:cs="Segoe UI Semilight"/>
          <w:b/>
        </w:rPr>
        <w:t>A:</w:t>
      </w:r>
      <w:r w:rsidRPr="00950820">
        <w:rPr>
          <w:rFonts w:ascii="Segoe UI Semilight" w:hAnsi="Segoe UI Semilight" w:cs="Segoe UI Semilight"/>
          <w:bCs/>
        </w:rPr>
        <w:t xml:space="preserve"> If a member doesn’t have sufficient CE credits at the time of renewal, </w:t>
      </w:r>
      <w:r w:rsidR="00534B8C" w:rsidRPr="00950820">
        <w:rPr>
          <w:rFonts w:ascii="Segoe UI Semilight" w:hAnsi="Segoe UI Semilight" w:cs="Segoe UI Semilight"/>
          <w:bCs/>
        </w:rPr>
        <w:t>Section 1</w:t>
      </w:r>
      <w:r w:rsidR="00534B8C">
        <w:rPr>
          <w:rFonts w:ascii="Segoe UI Semilight" w:hAnsi="Segoe UI Semilight" w:cs="Segoe UI Semilight"/>
          <w:bCs/>
        </w:rPr>
        <w:t>4</w:t>
      </w:r>
      <w:r w:rsidRPr="00950820">
        <w:rPr>
          <w:rFonts w:ascii="Segoe UI Semilight" w:hAnsi="Segoe UI Semilight" w:cs="Segoe UI Semilight"/>
          <w:bCs/>
        </w:rPr>
        <w:t>(2) of the Regulatory Bylaws states that Members who have not completed the continuing education credits required by clause (1)(b) may receive a full practice license on the condition that they practice only under direct supervision until they complete the required CE credits.</w:t>
      </w:r>
    </w:p>
    <w:p w14:paraId="26FFEDF4" w14:textId="77777777" w:rsidR="00950820" w:rsidRPr="00950820" w:rsidRDefault="00950820" w:rsidP="00950820">
      <w:pPr>
        <w:rPr>
          <w:rFonts w:ascii="Segoe UI Semilight" w:hAnsi="Segoe UI Semilight" w:cs="Segoe UI Semilight"/>
          <w:b/>
          <w:bCs/>
          <w:color w:val="947E81"/>
        </w:rPr>
      </w:pPr>
    </w:p>
    <w:p w14:paraId="435878FD" w14:textId="77777777" w:rsidR="00950820" w:rsidRPr="00950820" w:rsidRDefault="00950820" w:rsidP="00950820">
      <w:pPr>
        <w:rPr>
          <w:rFonts w:ascii="Segoe UI Semilight" w:hAnsi="Segoe UI Semilight" w:cs="Segoe UI Semilight"/>
          <w:b/>
          <w:bCs/>
          <w:color w:val="947E81"/>
        </w:rPr>
      </w:pPr>
      <w:r w:rsidRPr="00950820">
        <w:rPr>
          <w:rFonts w:ascii="Segoe UI Semilight" w:hAnsi="Segoe UI Semilight" w:cs="Segoe UI Semilight"/>
          <w:b/>
          <w:bCs/>
          <w:color w:val="947E81"/>
        </w:rPr>
        <w:t>Q: I need help identifying learning activity options.  Where can I go?</w:t>
      </w:r>
      <w:r w:rsidRPr="00950820">
        <w:rPr>
          <w:rFonts w:ascii="Segoe UI Semilight" w:hAnsi="Segoe UI Semilight" w:cs="Segoe UI Semilight"/>
          <w:b/>
          <w:bCs/>
        </w:rPr>
        <w:br/>
        <w:t xml:space="preserve">A: </w:t>
      </w:r>
      <w:r w:rsidRPr="00950820">
        <w:rPr>
          <w:rFonts w:ascii="Segoe UI Semilight" w:hAnsi="Segoe UI Semilight" w:cs="Segoe UI Semilight"/>
        </w:rPr>
        <w:t>There are lots of options for completing your credits. Reading journal articles, participating in hospital rounds or staff meetings can all count toward your CCP. For more ideas, visit the Continuing Competence Program section of the website.</w:t>
      </w:r>
    </w:p>
    <w:p w14:paraId="34266976" w14:textId="19901F52" w:rsidR="005A562F" w:rsidRDefault="005A562F">
      <w:pPr>
        <w:spacing w:after="160" w:line="259" w:lineRule="auto"/>
        <w:rPr>
          <w:rFonts w:ascii="Segoe UI Semilight" w:hAnsi="Segoe UI Semilight" w:cs="Segoe UI Semilight"/>
        </w:rPr>
      </w:pPr>
      <w:r>
        <w:rPr>
          <w:rFonts w:ascii="Segoe UI Semilight" w:hAnsi="Segoe UI Semilight" w:cs="Segoe UI Semilight"/>
        </w:rPr>
        <w:br w:type="page"/>
      </w:r>
    </w:p>
    <w:p w14:paraId="490E492E" w14:textId="77777777" w:rsidR="00950820" w:rsidRPr="00950820" w:rsidRDefault="00950820" w:rsidP="00950820">
      <w:pPr>
        <w:rPr>
          <w:rFonts w:ascii="Segoe UI Semilight" w:hAnsi="Segoe UI Semilight" w:cs="Segoe UI Semilight"/>
        </w:rPr>
      </w:pPr>
    </w:p>
    <w:p w14:paraId="40A8AEC1" w14:textId="77777777" w:rsidR="00950820" w:rsidRPr="00950820" w:rsidRDefault="00950820" w:rsidP="00950820">
      <w:pPr>
        <w:rPr>
          <w:rFonts w:ascii="Segoe UI Semilight" w:hAnsi="Segoe UI Semilight" w:cs="Segoe UI Semilight"/>
          <w:b/>
          <w:color w:val="947E81"/>
        </w:rPr>
      </w:pPr>
      <w:r w:rsidRPr="00950820">
        <w:rPr>
          <w:rFonts w:ascii="Segoe UI Semilight" w:hAnsi="Segoe UI Semilight" w:cs="Segoe UI Semilight"/>
          <w:b/>
          <w:color w:val="947E81"/>
        </w:rPr>
        <w:t>Q: My last name has changed, and my CE certificates don’t match my new name.  Is this a problem?</w:t>
      </w:r>
    </w:p>
    <w:p w14:paraId="2245089E" w14:textId="12F31C7A" w:rsidR="00950820" w:rsidRPr="00950820" w:rsidRDefault="00950820" w:rsidP="00950820">
      <w:pPr>
        <w:rPr>
          <w:rFonts w:ascii="Segoe UI Semilight" w:hAnsi="Segoe UI Semilight" w:cs="Segoe UI Semilight"/>
        </w:rPr>
      </w:pPr>
      <w:r w:rsidRPr="005A562F">
        <w:rPr>
          <w:rFonts w:ascii="Segoe UI Semilight" w:hAnsi="Segoe UI Semilight" w:cs="Segoe UI Semilight"/>
          <w:b/>
          <w:bCs/>
        </w:rPr>
        <w:t>A:</w:t>
      </w:r>
      <w:r w:rsidRPr="00950820">
        <w:rPr>
          <w:rFonts w:ascii="Segoe UI Semilight" w:hAnsi="Segoe UI Semilight" w:cs="Segoe UI Semilight"/>
        </w:rPr>
        <w:t xml:space="preserve"> We will accept your documentation; however, you must also ensure you update your name in the public registry by </w:t>
      </w:r>
      <w:r w:rsidR="00FE11D6">
        <w:rPr>
          <w:rFonts w:ascii="Segoe UI Semilight" w:hAnsi="Segoe UI Semilight" w:cs="Segoe UI Semilight"/>
        </w:rPr>
        <w:t>logging on to the member portal and completing the</w:t>
      </w:r>
      <w:r w:rsidRPr="00950820">
        <w:rPr>
          <w:rFonts w:ascii="Segoe UI Semilight" w:hAnsi="Segoe UI Semilight" w:cs="Segoe UI Semilight"/>
        </w:rPr>
        <w:t xml:space="preserve"> Change of Name form and attaching the required documents.   </w:t>
      </w:r>
    </w:p>
    <w:p w14:paraId="4D685B75" w14:textId="77777777" w:rsidR="00950820" w:rsidRPr="00950820" w:rsidRDefault="00950820" w:rsidP="00950820">
      <w:pPr>
        <w:rPr>
          <w:rFonts w:ascii="Segoe UI Semilight" w:hAnsi="Segoe UI Semilight" w:cs="Segoe UI Semilight"/>
        </w:rPr>
      </w:pPr>
    </w:p>
    <w:p w14:paraId="37896AFA" w14:textId="77777777" w:rsidR="00950820" w:rsidRPr="00950820" w:rsidRDefault="00950820" w:rsidP="00950820">
      <w:pPr>
        <w:rPr>
          <w:rFonts w:ascii="Segoe UI Semilight" w:hAnsi="Segoe UI Semilight" w:cs="Segoe UI Semilight"/>
          <w:color w:val="FF0000"/>
        </w:rPr>
      </w:pPr>
      <w:r w:rsidRPr="00950820">
        <w:rPr>
          <w:rFonts w:ascii="Segoe UI Semilight" w:hAnsi="Segoe UI Semilight" w:cs="Segoe UI Semilight"/>
          <w:b/>
          <w:bCs/>
          <w:color w:val="947E81"/>
        </w:rPr>
        <w:t>Q: I am on maternity leave.  Am I responsible to complete the CCP?</w:t>
      </w:r>
      <w:r w:rsidRPr="00950820">
        <w:rPr>
          <w:rFonts w:ascii="Segoe UI Semilight" w:hAnsi="Segoe UI Semilight" w:cs="Segoe UI Semilight"/>
          <w:b/>
          <w:bCs/>
        </w:rPr>
        <w:br/>
        <w:t>A:</w:t>
      </w:r>
      <w:r w:rsidRPr="00950820">
        <w:rPr>
          <w:rFonts w:ascii="Segoe UI Semilight" w:hAnsi="Segoe UI Semilight" w:cs="Segoe UI Semilight"/>
        </w:rPr>
        <w:t xml:space="preserve">  Depending on the effective date of the leave you may be exempt from earning CE credits. For instance, you were off work from January 1, 2018 to December 1, 2018, you would not be required to earn CE Credits.  However; if you returned to work on November 1, 2018, you would require 10 CE Credits. Please contact CMRIPS to confirm your requirements as your leave may overlap CCP cycles.</w:t>
      </w:r>
    </w:p>
    <w:p w14:paraId="362DC2D4" w14:textId="77777777" w:rsidR="00792CA5" w:rsidRPr="00950820" w:rsidRDefault="00792CA5" w:rsidP="00792CA5">
      <w:pPr>
        <w:autoSpaceDE w:val="0"/>
        <w:autoSpaceDN w:val="0"/>
        <w:adjustRightInd w:val="0"/>
        <w:rPr>
          <w:rFonts w:ascii="Segoe UI Semilight" w:hAnsi="Segoe UI Semilight" w:cs="Segoe UI Semilight"/>
          <w:color w:val="000000"/>
        </w:rPr>
      </w:pPr>
    </w:p>
    <w:sectPr w:rsidR="00792CA5" w:rsidRPr="00950820" w:rsidSect="00792CA5">
      <w:headerReference w:type="default" r:id="rId8"/>
      <w:footerReference w:type="default" r:id="rId9"/>
      <w:headerReference w:type="first" r:id="rId10"/>
      <w:pgSz w:w="12240" w:h="15840"/>
      <w:pgMar w:top="720" w:right="1440" w:bottom="720" w:left="1440" w:header="720" w:footer="2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073A0" w14:textId="77777777" w:rsidR="00050C63" w:rsidRDefault="00050C63" w:rsidP="00122BA6">
      <w:pPr>
        <w:pStyle w:val="AALetterheadLetterBody"/>
      </w:pPr>
      <w:r>
        <w:separator/>
      </w:r>
    </w:p>
    <w:p w14:paraId="05B06F5C" w14:textId="77777777" w:rsidR="00050C63" w:rsidRDefault="00050C63">
      <w:pPr>
        <w:pStyle w:val="AALetterheadLetterBody"/>
      </w:pPr>
    </w:p>
  </w:endnote>
  <w:endnote w:type="continuationSeparator" w:id="0">
    <w:p w14:paraId="6D1AD770" w14:textId="77777777" w:rsidR="00050C63" w:rsidRDefault="00050C63" w:rsidP="00122BA6">
      <w:pPr>
        <w:pStyle w:val="AALetterheadLetterBody"/>
      </w:pPr>
      <w:r>
        <w:continuationSeparator/>
      </w:r>
    </w:p>
    <w:p w14:paraId="39C7E46A" w14:textId="77777777" w:rsidR="00050C63" w:rsidRDefault="00050C63">
      <w:pPr>
        <w:pStyle w:val="AALetterheadLetterBod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yriad Pro Light" w:hAnsi="Myriad Pro Light"/>
        <w:color w:val="ED7941" w:themeColor="accent3"/>
      </w:rPr>
      <w:id w:val="1365639227"/>
      <w:docPartObj>
        <w:docPartGallery w:val="Page Numbers (Bottom of Page)"/>
        <w:docPartUnique/>
      </w:docPartObj>
    </w:sdtPr>
    <w:sdtEndPr>
      <w:rPr>
        <w:color w:val="2C2E2A" w:themeColor="accent2" w:themeShade="80"/>
      </w:rPr>
    </w:sdtEndPr>
    <w:sdtContent>
      <w:sdt>
        <w:sdtPr>
          <w:rPr>
            <w:rFonts w:ascii="Myriad Pro Light" w:hAnsi="Myriad Pro Light"/>
          </w:rPr>
          <w:id w:val="-1705238520"/>
          <w:docPartObj>
            <w:docPartGallery w:val="Page Numbers (Top of Page)"/>
            <w:docPartUnique/>
          </w:docPartObj>
        </w:sdtPr>
        <w:sdtEndPr>
          <w:rPr>
            <w:color w:val="2C2E2A" w:themeColor="accent2" w:themeShade="80"/>
          </w:rPr>
        </w:sdtEndPr>
        <w:sdtContent>
          <w:p w14:paraId="61F0B25A" w14:textId="77777777" w:rsidR="00745AD2" w:rsidRDefault="008E237E" w:rsidP="00745AD2">
            <w:pPr>
              <w:pStyle w:val="Footer"/>
              <w:rPr>
                <w:rFonts w:ascii="Myriad Pro Light" w:hAnsi="Myriad Pro Light"/>
              </w:rPr>
            </w:pPr>
            <w:r w:rsidRPr="006D4F71">
              <w:rPr>
                <w:noProof/>
              </w:rPr>
              <w:drawing>
                <wp:anchor distT="0" distB="0" distL="114300" distR="114300" simplePos="0" relativeHeight="251686912" behindDoc="1" locked="0" layoutInCell="1" allowOverlap="1" wp14:anchorId="4D85A7D3" wp14:editId="5608A685">
                  <wp:simplePos x="0" y="0"/>
                  <wp:positionH relativeFrom="column">
                    <wp:posOffset>-395605</wp:posOffset>
                  </wp:positionH>
                  <wp:positionV relativeFrom="paragraph">
                    <wp:posOffset>43364</wp:posOffset>
                  </wp:positionV>
                  <wp:extent cx="2115879" cy="535431"/>
                  <wp:effectExtent l="0" t="0" r="5080" b="0"/>
                  <wp:wrapNone/>
                  <wp:docPr id="796598074" name="Picture 796598074"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598074" name="Picture 796598074"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15879" cy="535431"/>
                          </a:xfrm>
                          <a:prstGeom prst="rect">
                            <a:avLst/>
                          </a:prstGeom>
                        </pic:spPr>
                      </pic:pic>
                    </a:graphicData>
                  </a:graphic>
                  <wp14:sizeRelH relativeFrom="page">
                    <wp14:pctWidth>0</wp14:pctWidth>
                  </wp14:sizeRelH>
                  <wp14:sizeRelV relativeFrom="page">
                    <wp14:pctHeight>0</wp14:pctHeight>
                  </wp14:sizeRelV>
                </wp:anchor>
              </w:drawing>
            </w:r>
          </w:p>
          <w:p w14:paraId="69F70195" w14:textId="77777777" w:rsidR="003428D8" w:rsidRPr="00323994" w:rsidRDefault="00122BA6" w:rsidP="005E6371">
            <w:pPr>
              <w:pStyle w:val="Footer"/>
              <w:jc w:val="right"/>
              <w:rPr>
                <w:rFonts w:ascii="Myriad Pro Light" w:hAnsi="Myriad Pro Light"/>
                <w:color w:val="2C2E2A" w:themeColor="accent2" w:themeShade="80"/>
              </w:rPr>
            </w:pPr>
            <w:r w:rsidRPr="00323994">
              <w:rPr>
                <w:color w:val="2C2E2A" w:themeColor="accent2" w:themeShade="80"/>
              </w:rPr>
              <w:t xml:space="preserve">Page </w:t>
            </w:r>
            <w:r w:rsidRPr="00323994">
              <w:rPr>
                <w:color w:val="2C2E2A" w:themeColor="accent2" w:themeShade="80"/>
              </w:rPr>
              <w:fldChar w:fldCharType="begin"/>
            </w:r>
            <w:r w:rsidRPr="00323994">
              <w:rPr>
                <w:color w:val="2C2E2A" w:themeColor="accent2" w:themeShade="80"/>
              </w:rPr>
              <w:instrText xml:space="preserve"> PAGE </w:instrText>
            </w:r>
            <w:r w:rsidRPr="00323994">
              <w:rPr>
                <w:color w:val="2C2E2A" w:themeColor="accent2" w:themeShade="80"/>
              </w:rPr>
              <w:fldChar w:fldCharType="separate"/>
            </w:r>
            <w:r w:rsidRPr="00323994">
              <w:rPr>
                <w:color w:val="2C2E2A" w:themeColor="accent2" w:themeShade="80"/>
              </w:rPr>
              <w:t>2</w:t>
            </w:r>
            <w:r w:rsidRPr="00323994">
              <w:rPr>
                <w:color w:val="2C2E2A" w:themeColor="accent2" w:themeShade="80"/>
              </w:rPr>
              <w:fldChar w:fldCharType="end"/>
            </w:r>
            <w:r w:rsidRPr="00323994">
              <w:rPr>
                <w:color w:val="2C2E2A" w:themeColor="accent2" w:themeShade="80"/>
              </w:rPr>
              <w:t xml:space="preserve"> of </w:t>
            </w:r>
            <w:r w:rsidR="00E70C4D" w:rsidRPr="00323994">
              <w:rPr>
                <w:color w:val="2C2E2A" w:themeColor="accent2" w:themeShade="80"/>
              </w:rPr>
              <w:fldChar w:fldCharType="begin"/>
            </w:r>
            <w:r w:rsidR="00E70C4D" w:rsidRPr="00323994">
              <w:rPr>
                <w:color w:val="2C2E2A" w:themeColor="accent2" w:themeShade="80"/>
              </w:rPr>
              <w:instrText xml:space="preserve"> NUMPAGES  </w:instrText>
            </w:r>
            <w:r w:rsidR="00E70C4D" w:rsidRPr="00323994">
              <w:rPr>
                <w:color w:val="2C2E2A" w:themeColor="accent2" w:themeShade="80"/>
              </w:rPr>
              <w:fldChar w:fldCharType="separate"/>
            </w:r>
            <w:r w:rsidRPr="00323994">
              <w:rPr>
                <w:color w:val="2C2E2A" w:themeColor="accent2" w:themeShade="80"/>
              </w:rPr>
              <w:t>2</w:t>
            </w:r>
            <w:r w:rsidR="00E70C4D" w:rsidRPr="00323994">
              <w:rPr>
                <w:color w:val="2C2E2A" w:themeColor="accent2" w:themeShade="80"/>
              </w:rPr>
              <w:fldChar w:fldCharType="end"/>
            </w:r>
          </w:p>
        </w:sdtContent>
      </w:sdt>
    </w:sdtContent>
  </w:sdt>
  <w:p w14:paraId="440497A2" w14:textId="77777777" w:rsidR="00745AD2" w:rsidRPr="00745AD2" w:rsidRDefault="00745AD2" w:rsidP="00745AD2">
    <w:pPr>
      <w:pStyle w:val="Footer"/>
      <w:rPr>
        <w:rFonts w:ascii="Myriad Pro Light" w:hAnsi="Myriad Pr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1EFF" w14:textId="77777777" w:rsidR="00050C63" w:rsidRDefault="00050C63" w:rsidP="00122BA6">
      <w:pPr>
        <w:pStyle w:val="AALetterheadLetterBody"/>
      </w:pPr>
      <w:r>
        <w:separator/>
      </w:r>
    </w:p>
    <w:p w14:paraId="34E8090D" w14:textId="77777777" w:rsidR="00050C63" w:rsidRDefault="00050C63">
      <w:pPr>
        <w:pStyle w:val="AALetterheadLetterBody"/>
      </w:pPr>
    </w:p>
  </w:footnote>
  <w:footnote w:type="continuationSeparator" w:id="0">
    <w:p w14:paraId="2E5FD85C" w14:textId="77777777" w:rsidR="00050C63" w:rsidRDefault="00050C63" w:rsidP="00122BA6">
      <w:pPr>
        <w:pStyle w:val="AALetterheadLetterBody"/>
      </w:pPr>
      <w:r>
        <w:continuationSeparator/>
      </w:r>
    </w:p>
    <w:p w14:paraId="2DFC1C89" w14:textId="77777777" w:rsidR="00050C63" w:rsidRDefault="00050C63">
      <w:pPr>
        <w:pStyle w:val="AALetterheadLetterBody"/>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1975" w14:textId="77777777" w:rsidR="00122BA6" w:rsidRPr="00122BA6" w:rsidRDefault="00122BA6" w:rsidP="00122BA6">
    <w:pPr>
      <w:pStyle w:val="AALetterheadLetterBody"/>
      <w:ind w:left="-567"/>
    </w:pPr>
  </w:p>
  <w:p w14:paraId="69F691B7" w14:textId="77777777" w:rsidR="003428D8" w:rsidRDefault="003428D8">
    <w:pPr>
      <w:pStyle w:val="AALetterheadLetterBody"/>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2A91D" w14:textId="77777777" w:rsidR="00122BA6" w:rsidRDefault="004D5398">
    <w:pPr>
      <w:pStyle w:val="AALetterheadLetterBody"/>
    </w:pPr>
    <w:r>
      <w:rPr>
        <w:noProof/>
      </w:rPr>
      <w:drawing>
        <wp:anchor distT="0" distB="0" distL="114300" distR="114300" simplePos="0" relativeHeight="251674623" behindDoc="1" locked="0" layoutInCell="1" allowOverlap="1" wp14:anchorId="3A981215" wp14:editId="034EC078">
          <wp:simplePos x="0" y="0"/>
          <wp:positionH relativeFrom="column">
            <wp:posOffset>-902970</wp:posOffset>
          </wp:positionH>
          <wp:positionV relativeFrom="paragraph">
            <wp:posOffset>-449475</wp:posOffset>
          </wp:positionV>
          <wp:extent cx="11851640" cy="1357630"/>
          <wp:effectExtent l="0" t="0" r="0" b="1270"/>
          <wp:wrapNone/>
          <wp:docPr id="1977256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5643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51640" cy="1357630"/>
                  </a:xfrm>
                  <a:prstGeom prst="rect">
                    <a:avLst/>
                  </a:prstGeom>
                </pic:spPr>
              </pic:pic>
            </a:graphicData>
          </a:graphic>
          <wp14:sizeRelH relativeFrom="page">
            <wp14:pctWidth>0</wp14:pctWidth>
          </wp14:sizeRelH>
          <wp14:sizeRelV relativeFrom="page">
            <wp14:pctHeight>0</wp14:pctHeight>
          </wp14:sizeRelV>
        </wp:anchor>
      </w:drawing>
    </w:r>
    <w:r w:rsidR="00323994">
      <w:rPr>
        <w:noProof/>
      </w:rPr>
      <mc:AlternateContent>
        <mc:Choice Requires="wps">
          <w:drawing>
            <wp:anchor distT="0" distB="0" distL="114300" distR="114300" simplePos="0" relativeHeight="251683840" behindDoc="0" locked="0" layoutInCell="1" allowOverlap="1" wp14:anchorId="79A37324" wp14:editId="163D690A">
              <wp:simplePos x="0" y="0"/>
              <wp:positionH relativeFrom="column">
                <wp:posOffset>4236085</wp:posOffset>
              </wp:positionH>
              <wp:positionV relativeFrom="paragraph">
                <wp:posOffset>8255</wp:posOffset>
              </wp:positionV>
              <wp:extent cx="1190625" cy="6096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0625" cy="609600"/>
                      </a:xfrm>
                      <a:prstGeom prst="rect">
                        <a:avLst/>
                      </a:prstGeom>
                      <a:noFill/>
                      <a:ln>
                        <a:noFill/>
                      </a:ln>
                    </wps:spPr>
                    <wps:txbx>
                      <w:txbxContent>
                        <w:p w14:paraId="6BAD4F30" w14:textId="33771BC2" w:rsidR="00323994" w:rsidRPr="008E237E" w:rsidRDefault="00323994" w:rsidP="00323994">
                          <w:pPr>
                            <w:pStyle w:val="AALetterheadInfoTop"/>
                            <w:spacing w:after="120"/>
                            <w:rPr>
                              <w:color w:val="FFFFFF"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37324" id="_x0000_t202" coordsize="21600,21600" o:spt="202" path="m,l,21600r21600,l21600,xe">
              <v:stroke joinstyle="miter"/>
              <v:path gradientshapeok="t" o:connecttype="rect"/>
            </v:shapetype>
            <v:shape id="Text Box 2" o:spid="_x0000_s1026" type="#_x0000_t202" style="position:absolute;margin-left:333.55pt;margin-top:.65pt;width:93.75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3kk0AEAAIoDAAAOAAAAZHJzL2Uyb0RvYy54bWysU8GO0zAQvSPxD5bvNGnVLTRqugJWi5AW&#10;FmnhAxzHbiISj5lxm5SvZ+x0uwVuq71YHs/4+b0348312HfiYJBacKWcz3IpjNNQt25Xyh/fb9+8&#10;k4KCcrXqwJlSHg3J6+3rV5vBF2YBDXS1QcEgjorBl7IJwRdZRroxvaIZeOM4aQF7FTjEXVajGhi9&#10;77JFnq+yAbD2CNoQ8enNlJTbhG+t0eHeWjJBdKVkbiGtmNYqrtl2o4odKt+0+kRDPYNFr1rHj56h&#10;blRQYo/tf1B9qxEIbJhp6DOwttUmaWA18/wfNQ+N8iZpYXPIn22il4PVXw8P/huKMH6AkRuYRJC/&#10;A/2T2Jts8FScaqKnVFCsroYvUHM31T5AujFa7KN8FiQYhp0+nt01YxA6Ys/X+WpxJYXm3Cpfr/Jk&#10;f6aKx9seKXwy0Iu4KSVy9xK6OtxRiGxU8VgSH3Nw23Zd6mDn/jrgwniS2EfCE/UwViNXRxUV1EfW&#10;gTANBA8wbxrA31IMPAylpF97hUaK7rNjt9fz5TJOTwqWV28XHOBlprrMKKcZqpRBimn7MUwTt/fY&#10;7hp+abLZwXv2z7ZJ2hOrE29ueFJ8Gs44UZdxqnr6Qts/AAAA//8DAFBLAwQUAAYACAAAACEA4cf0&#10;2d0AAAAIAQAADwAAAGRycy9kb3ducmV2LnhtbEyPQU/CQBCF7yb8h82QeJNdBAqUbonReNWASsJt&#10;6Q5tQ3e26S60/nvHkx4n38t732TbwTXihl2oPWmYThQIpMLbmkoNnx+vDysQIRqypvGEGr4xwDYf&#10;3WUmtb6nHd72sRRcQiE1GqoY21TKUFToTJj4FonZ2XfORD67UtrO9FzuGvmoVCKdqYkXKtPic4XF&#10;ZX91Gr7ezsfDXL2XL27R9n5Qktxaan0/Hp42ICIO8S8Mv/qsDjk7nfyVbBCNhiRZTjnKYAaC+Wox&#10;T0CcNKyXM5B5Jv8/kP8AAAD//wMAUEsBAi0AFAAGAAgAAAAhALaDOJL+AAAA4QEAABMAAAAAAAAA&#10;AAAAAAAAAAAAAFtDb250ZW50X1R5cGVzXS54bWxQSwECLQAUAAYACAAAACEAOP0h/9YAAACUAQAA&#10;CwAAAAAAAAAAAAAAAAAvAQAAX3JlbHMvLnJlbHNQSwECLQAUAAYACAAAACEAzJ95JNABAACKAwAA&#10;DgAAAAAAAAAAAAAAAAAuAgAAZHJzL2Uyb0RvYy54bWxQSwECLQAUAAYACAAAACEA4cf02d0AAAAI&#10;AQAADwAAAAAAAAAAAAAAAAAqBAAAZHJzL2Rvd25yZXYueG1sUEsFBgAAAAAEAAQA8wAAADQFAAAA&#10;AA==&#10;" filled="f" stroked="f">
              <v:textbox>
                <w:txbxContent>
                  <w:p w14:paraId="6BAD4F30" w14:textId="33771BC2" w:rsidR="00323994" w:rsidRPr="008E237E" w:rsidRDefault="00323994" w:rsidP="00323994">
                    <w:pPr>
                      <w:pStyle w:val="AALetterheadInfoTop"/>
                      <w:spacing w:after="120"/>
                      <w:rPr>
                        <w:color w:val="FFFFFF" w:themeColor="text1"/>
                      </w:rPr>
                    </w:pPr>
                  </w:p>
                </w:txbxContent>
              </v:textbox>
            </v:shape>
          </w:pict>
        </mc:Fallback>
      </mc:AlternateContent>
    </w:r>
    <w:r w:rsidR="00323994">
      <w:rPr>
        <w:noProof/>
      </w:rPr>
      <mc:AlternateContent>
        <mc:Choice Requires="wps">
          <w:drawing>
            <wp:anchor distT="0" distB="0" distL="114300" distR="114300" simplePos="0" relativeHeight="251684864" behindDoc="0" locked="0" layoutInCell="1" allowOverlap="1" wp14:anchorId="246E2A03" wp14:editId="6A428D8E">
              <wp:simplePos x="0" y="0"/>
              <wp:positionH relativeFrom="column">
                <wp:posOffset>5393055</wp:posOffset>
              </wp:positionH>
              <wp:positionV relativeFrom="paragraph">
                <wp:posOffset>8890</wp:posOffset>
              </wp:positionV>
              <wp:extent cx="1814830" cy="840740"/>
              <wp:effectExtent l="0" t="0" r="0" b="0"/>
              <wp:wrapNone/>
              <wp:docPr id="1628848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14830" cy="840740"/>
                      </a:xfrm>
                      <a:prstGeom prst="rect">
                        <a:avLst/>
                      </a:prstGeom>
                      <a:noFill/>
                      <a:ln>
                        <a:noFill/>
                      </a:ln>
                    </wps:spPr>
                    <wps:txbx>
                      <w:txbxContent>
                        <w:p w14:paraId="5D053D55" w14:textId="7B70AEF3" w:rsidR="00323994" w:rsidRPr="008E237E" w:rsidRDefault="00323994" w:rsidP="00323994">
                          <w:pPr>
                            <w:pStyle w:val="AALetterheadInfoTop"/>
                            <w:spacing w:after="120"/>
                            <w:rPr>
                              <w:color w:val="FFFFFF"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E2A03" id="_x0000_s1027" type="#_x0000_t202" style="position:absolute;margin-left:424.65pt;margin-top:.7pt;width:142.9pt;height:6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RwO0gEAAJEDAAAOAAAAZHJzL2Uyb0RvYy54bWysU8GO0zAQvSPxD5bvNGkJbImaroDVIqRl&#10;QVr4AMdxGovEY2bcJuXrGTvdboEb4mJ5POPn996MN9fT0IuDQbLgKrlc5FIYp6GxblfJb19vX6yl&#10;oKBco3pwppJHQ/J6+/zZZvSlWUEHfWNQMIijcvSV7ELwZZaR7sygaAHeOE62gIMKHOIua1CNjD70&#10;2SrPX2cjYOMRtCHi05s5KbcJv22NDp/blkwQfSWZW0grprWOa7bdqHKHyndWn2iof2AxKOv40TPU&#10;jQpK7NH+BTVYjUDQhoWGIYO2tdokDaxmmf+h5qFT3iQtbA75s030/2D1/eHBf0ERpncwcQOTCPJ3&#10;oL8Te5ONnspTTfSUSorV9fgJGu6m2gdIN6YWhyifBQmGYaePZ3fNFISO2OtlsX7JKc25dZFfFcn+&#10;TJWPtz1S+GBgEHFTSeTuJXR1uKMQ2ajysSQ+5uDW9n3qYO9+O+DCeJLYR8Iz9TDVk7BNVMmXopga&#10;miPLQZjngueYNx3gTylGnolK0o+9QiNF/9Gx6W+WBXMWIQXFq6sVB3iZqS8zymmGqmSQYt6+D/Pg&#10;7T3aXccvzW47eMs2tjYpfGJ1os99T8JPMxoH6zJOVU8/afsLAAD//wMAUEsDBBQABgAIAAAAIQBi&#10;9uk73QAAAAoBAAAPAAAAZHJzL2Rvd25yZXYueG1sTI/BTsMwDIbvSLxDZCRuLCntUFeaTgjEFcSA&#10;SbtljddWNE7VZGt5e7wTu9n6fv3+XK5n14sTjqHzpCFZKBBItbcdNRq+Pl/vchAhGrKm94QafjHA&#10;urq+Kk1h/UQfeNrERnAJhcJoaGMcCilD3aIzYeEHJGYHPzoTeR0baUczcbnr5b1SD9KZjvhCawZ8&#10;brH+2Rydhu+3w26bqffmxS2Hyc9KkltJrW9v5qdHEBHn+B+Gsz6rQ8VOe38kG0SvIc9WKUcZZCDO&#10;PEmXCYg9T2mag6xKeflC9QcAAP//AwBQSwECLQAUAAYACAAAACEAtoM4kv4AAADhAQAAEwAAAAAA&#10;AAAAAAAAAAAAAAAAW0NvbnRlbnRfVHlwZXNdLnhtbFBLAQItABQABgAIAAAAIQA4/SH/1gAAAJQB&#10;AAALAAAAAAAAAAAAAAAAAC8BAABfcmVscy8ucmVsc1BLAQItABQABgAIAAAAIQAo8RwO0gEAAJED&#10;AAAOAAAAAAAAAAAAAAAAAC4CAABkcnMvZTJvRG9jLnhtbFBLAQItABQABgAIAAAAIQBi9uk73QAA&#10;AAoBAAAPAAAAAAAAAAAAAAAAACwEAABkcnMvZG93bnJldi54bWxQSwUGAAAAAAQABADzAAAANgUA&#10;AAAA&#10;" filled="f" stroked="f">
              <v:textbox>
                <w:txbxContent>
                  <w:p w14:paraId="5D053D55" w14:textId="7B70AEF3" w:rsidR="00323994" w:rsidRPr="008E237E" w:rsidRDefault="00323994" w:rsidP="00323994">
                    <w:pPr>
                      <w:pStyle w:val="AALetterheadInfoTop"/>
                      <w:spacing w:after="120"/>
                      <w:rPr>
                        <w:color w:val="FFFFFF" w:themeColor="text1"/>
                      </w:rPr>
                    </w:pPr>
                  </w:p>
                </w:txbxContent>
              </v:textbox>
            </v:shape>
          </w:pict>
        </mc:Fallback>
      </mc:AlternateContent>
    </w:r>
    <w:r w:rsidR="00323994">
      <w:rPr>
        <w:noProof/>
      </w:rPr>
      <w:drawing>
        <wp:anchor distT="0" distB="0" distL="114300" distR="114300" simplePos="0" relativeHeight="251681792" behindDoc="1" locked="0" layoutInCell="1" allowOverlap="1" wp14:anchorId="7F6856F1" wp14:editId="4FFA3402">
          <wp:simplePos x="0" y="0"/>
          <wp:positionH relativeFrom="column">
            <wp:posOffset>-480060</wp:posOffset>
          </wp:positionH>
          <wp:positionV relativeFrom="paragraph">
            <wp:posOffset>-151419</wp:posOffset>
          </wp:positionV>
          <wp:extent cx="3195782" cy="808396"/>
          <wp:effectExtent l="0" t="0" r="5080" b="4445"/>
          <wp:wrapNone/>
          <wp:docPr id="1429889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8904"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3195782" cy="808396"/>
                  </a:xfrm>
                  <a:prstGeom prst="rect">
                    <a:avLst/>
                  </a:prstGeom>
                </pic:spPr>
              </pic:pic>
            </a:graphicData>
          </a:graphic>
          <wp14:sizeRelH relativeFrom="page">
            <wp14:pctWidth>0</wp14:pctWidth>
          </wp14:sizeRelH>
          <wp14:sizeRelV relativeFrom="page">
            <wp14:pctHeight>0</wp14:pctHeight>
          </wp14:sizeRelV>
        </wp:anchor>
      </w:drawing>
    </w:r>
    <w:r w:rsidR="00B8200F">
      <w:t xml:space="preserve"> </w:t>
    </w:r>
  </w:p>
  <w:p w14:paraId="0E9EA4DD" w14:textId="77777777" w:rsidR="00104FE8" w:rsidRDefault="00104FE8">
    <w:pPr>
      <w:pStyle w:val="AALetterheadLetterBody"/>
    </w:pPr>
  </w:p>
  <w:p w14:paraId="77277857" w14:textId="77777777" w:rsidR="00973D58" w:rsidRDefault="00973D58">
    <w:pPr>
      <w:pStyle w:val="AALetterheadLetterBody"/>
    </w:pPr>
  </w:p>
  <w:p w14:paraId="40409B70" w14:textId="77777777" w:rsidR="00973D58" w:rsidRDefault="00973D58">
    <w:pPr>
      <w:pStyle w:val="AALetterheadLetterBody"/>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9C16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EEBA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96E1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CA47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12D3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583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85D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1C0D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B49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FE7F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FEB6012"/>
    <w:multiLevelType w:val="hybridMultilevel"/>
    <w:tmpl w:val="171E29FE"/>
    <w:lvl w:ilvl="0" w:tplc="5A500F04">
      <w:start w:val="1"/>
      <w:numFmt w:val="lowerLetter"/>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20021C"/>
    <w:multiLevelType w:val="hybridMultilevel"/>
    <w:tmpl w:val="584016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47762906">
    <w:abstractNumId w:val="0"/>
  </w:num>
  <w:num w:numId="2" w16cid:durableId="1499661345">
    <w:abstractNumId w:val="1"/>
  </w:num>
  <w:num w:numId="3" w16cid:durableId="65078390">
    <w:abstractNumId w:val="2"/>
  </w:num>
  <w:num w:numId="4" w16cid:durableId="1207714270">
    <w:abstractNumId w:val="3"/>
  </w:num>
  <w:num w:numId="5" w16cid:durableId="1684085634">
    <w:abstractNumId w:val="8"/>
  </w:num>
  <w:num w:numId="6" w16cid:durableId="1623997847">
    <w:abstractNumId w:val="4"/>
  </w:num>
  <w:num w:numId="7" w16cid:durableId="1519078481">
    <w:abstractNumId w:val="5"/>
  </w:num>
  <w:num w:numId="8" w16cid:durableId="2138840175">
    <w:abstractNumId w:val="6"/>
  </w:num>
  <w:num w:numId="9" w16cid:durableId="176695877">
    <w:abstractNumId w:val="7"/>
  </w:num>
  <w:num w:numId="10" w16cid:durableId="546992871">
    <w:abstractNumId w:val="9"/>
  </w:num>
  <w:num w:numId="11" w16cid:durableId="674066277">
    <w:abstractNumId w:val="11"/>
  </w:num>
  <w:num w:numId="12" w16cid:durableId="173999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07"/>
    <w:rsid w:val="00034455"/>
    <w:rsid w:val="00050C63"/>
    <w:rsid w:val="0005353D"/>
    <w:rsid w:val="00056F0E"/>
    <w:rsid w:val="00064AB1"/>
    <w:rsid w:val="00081F2E"/>
    <w:rsid w:val="000B64FF"/>
    <w:rsid w:val="000D64B5"/>
    <w:rsid w:val="000D7700"/>
    <w:rsid w:val="000F2CFC"/>
    <w:rsid w:val="000F469C"/>
    <w:rsid w:val="00104FE8"/>
    <w:rsid w:val="00122BA6"/>
    <w:rsid w:val="00123707"/>
    <w:rsid w:val="00131AC0"/>
    <w:rsid w:val="0014606A"/>
    <w:rsid w:val="00151E7F"/>
    <w:rsid w:val="001A46F4"/>
    <w:rsid w:val="001B6801"/>
    <w:rsid w:val="001C1191"/>
    <w:rsid w:val="001D218B"/>
    <w:rsid w:val="00264AD4"/>
    <w:rsid w:val="00293A70"/>
    <w:rsid w:val="00297C78"/>
    <w:rsid w:val="002E2825"/>
    <w:rsid w:val="002E339C"/>
    <w:rsid w:val="002F0173"/>
    <w:rsid w:val="00323994"/>
    <w:rsid w:val="0033703F"/>
    <w:rsid w:val="003428D8"/>
    <w:rsid w:val="003465F0"/>
    <w:rsid w:val="00361C48"/>
    <w:rsid w:val="00363619"/>
    <w:rsid w:val="00391357"/>
    <w:rsid w:val="003E05DA"/>
    <w:rsid w:val="003F2ED0"/>
    <w:rsid w:val="003F2FAF"/>
    <w:rsid w:val="004304F6"/>
    <w:rsid w:val="00460F3A"/>
    <w:rsid w:val="00461C9D"/>
    <w:rsid w:val="00483D34"/>
    <w:rsid w:val="004869B4"/>
    <w:rsid w:val="00490FF3"/>
    <w:rsid w:val="004C6656"/>
    <w:rsid w:val="004D2BA8"/>
    <w:rsid w:val="004D5398"/>
    <w:rsid w:val="004E13A0"/>
    <w:rsid w:val="004F04E2"/>
    <w:rsid w:val="004F215C"/>
    <w:rsid w:val="00534B8C"/>
    <w:rsid w:val="00540EB4"/>
    <w:rsid w:val="0057113C"/>
    <w:rsid w:val="0059331C"/>
    <w:rsid w:val="005A2656"/>
    <w:rsid w:val="005A562F"/>
    <w:rsid w:val="005A7586"/>
    <w:rsid w:val="005B2E64"/>
    <w:rsid w:val="005D7F12"/>
    <w:rsid w:val="005E6371"/>
    <w:rsid w:val="005E6C33"/>
    <w:rsid w:val="005E7E1A"/>
    <w:rsid w:val="006249A6"/>
    <w:rsid w:val="0063084F"/>
    <w:rsid w:val="00637F77"/>
    <w:rsid w:val="00657176"/>
    <w:rsid w:val="00660698"/>
    <w:rsid w:val="006721E5"/>
    <w:rsid w:val="00695470"/>
    <w:rsid w:val="006B6563"/>
    <w:rsid w:val="006D4F71"/>
    <w:rsid w:val="00702FD6"/>
    <w:rsid w:val="0070733D"/>
    <w:rsid w:val="00710239"/>
    <w:rsid w:val="007135C0"/>
    <w:rsid w:val="00745AD2"/>
    <w:rsid w:val="0079053C"/>
    <w:rsid w:val="00792CA5"/>
    <w:rsid w:val="007A1BCC"/>
    <w:rsid w:val="007B7332"/>
    <w:rsid w:val="007E3336"/>
    <w:rsid w:val="00833508"/>
    <w:rsid w:val="00834AD2"/>
    <w:rsid w:val="00860C8B"/>
    <w:rsid w:val="008E237E"/>
    <w:rsid w:val="008F4ABA"/>
    <w:rsid w:val="00930239"/>
    <w:rsid w:val="00950820"/>
    <w:rsid w:val="00973D58"/>
    <w:rsid w:val="009770B5"/>
    <w:rsid w:val="009C1BCB"/>
    <w:rsid w:val="009E4364"/>
    <w:rsid w:val="009E663E"/>
    <w:rsid w:val="009E7264"/>
    <w:rsid w:val="009F2C01"/>
    <w:rsid w:val="00A06E73"/>
    <w:rsid w:val="00A32ED4"/>
    <w:rsid w:val="00A47471"/>
    <w:rsid w:val="00AA67F5"/>
    <w:rsid w:val="00AE1E3C"/>
    <w:rsid w:val="00B32B40"/>
    <w:rsid w:val="00B52DCB"/>
    <w:rsid w:val="00B5541A"/>
    <w:rsid w:val="00B75642"/>
    <w:rsid w:val="00B8200F"/>
    <w:rsid w:val="00BE2528"/>
    <w:rsid w:val="00C13F6D"/>
    <w:rsid w:val="00C61BE2"/>
    <w:rsid w:val="00C73379"/>
    <w:rsid w:val="00CD10BB"/>
    <w:rsid w:val="00CE3BBC"/>
    <w:rsid w:val="00D266B3"/>
    <w:rsid w:val="00D57652"/>
    <w:rsid w:val="00D6057F"/>
    <w:rsid w:val="00D7635E"/>
    <w:rsid w:val="00DA1C27"/>
    <w:rsid w:val="00E067CC"/>
    <w:rsid w:val="00E22D60"/>
    <w:rsid w:val="00E27D53"/>
    <w:rsid w:val="00E462C7"/>
    <w:rsid w:val="00E70C4D"/>
    <w:rsid w:val="00EA472D"/>
    <w:rsid w:val="00EA6F92"/>
    <w:rsid w:val="00F66983"/>
    <w:rsid w:val="00F8748E"/>
    <w:rsid w:val="00FC57BD"/>
    <w:rsid w:val="00FC78BE"/>
    <w:rsid w:val="00FD3E74"/>
    <w:rsid w:val="00FE11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07624"/>
  <w15:chartTrackingRefBased/>
  <w15:docId w15:val="{6A7C3B10-FC2A-4150-A7F7-FA6D85C5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2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LetterheadLetterBody">
    <w:name w:val="AA Letterhead Letter Body"/>
    <w:next w:val="AALetterheadLetterBody0"/>
    <w:qFormat/>
    <w:rsid w:val="000D64B5"/>
  </w:style>
  <w:style w:type="paragraph" w:styleId="Header">
    <w:name w:val="header"/>
    <w:basedOn w:val="AALetterheadLetterBody"/>
    <w:link w:val="HeaderChar"/>
    <w:uiPriority w:val="99"/>
    <w:unhideWhenUsed/>
    <w:rsid w:val="00745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AD2"/>
  </w:style>
  <w:style w:type="paragraph" w:styleId="Footer">
    <w:name w:val="footer"/>
    <w:basedOn w:val="AALetterheadLetterBody"/>
    <w:link w:val="FooterChar"/>
    <w:uiPriority w:val="99"/>
    <w:unhideWhenUsed/>
    <w:rsid w:val="00D57652"/>
    <w:pPr>
      <w:tabs>
        <w:tab w:val="center" w:pos="4680"/>
        <w:tab w:val="right" w:pos="9360"/>
      </w:tabs>
    </w:pPr>
    <w:rPr>
      <w:rFonts w:ascii="Segoe UI Semilight" w:hAnsi="Segoe UI Semilight" w:cs="Segoe UI Semilight"/>
      <w:color w:val="DFDBAF" w:themeColor="accent1"/>
      <w:sz w:val="18"/>
      <w:szCs w:val="18"/>
    </w:rPr>
  </w:style>
  <w:style w:type="character" w:customStyle="1" w:styleId="FooterChar">
    <w:name w:val="Footer Char"/>
    <w:basedOn w:val="DefaultParagraphFont"/>
    <w:link w:val="Footer"/>
    <w:uiPriority w:val="99"/>
    <w:rsid w:val="00D57652"/>
    <w:rPr>
      <w:rFonts w:ascii="Segoe UI Semilight" w:hAnsi="Segoe UI Semilight" w:cs="Segoe UI Semilight"/>
      <w:color w:val="DFDBAF" w:themeColor="accent1"/>
      <w:sz w:val="18"/>
      <w:szCs w:val="18"/>
    </w:rPr>
  </w:style>
  <w:style w:type="paragraph" w:customStyle="1" w:styleId="AALetterheadInfoTop">
    <w:name w:val="AA Letterhead Info_Top"/>
    <w:basedOn w:val="AALetterheadLetterBody"/>
    <w:qFormat/>
    <w:rsid w:val="00D57652"/>
    <w:pPr>
      <w:spacing w:line="240" w:lineRule="auto"/>
    </w:pPr>
    <w:rPr>
      <w:rFonts w:ascii="Segoe UI Light" w:hAnsi="Segoe UI Light" w:cs="Segoe UI Light"/>
      <w:sz w:val="15"/>
      <w:szCs w:val="15"/>
    </w:rPr>
  </w:style>
  <w:style w:type="paragraph" w:customStyle="1" w:styleId="AALetterheadLetterBody0">
    <w:name w:val="AA Letterhead Letter Body"/>
    <w:basedOn w:val="AALetterheadLetterBody"/>
    <w:qFormat/>
    <w:rsid w:val="00D57652"/>
    <w:pPr>
      <w:spacing w:after="120"/>
    </w:pPr>
    <w:rPr>
      <w:rFonts w:ascii="Segoe UI Light" w:hAnsi="Segoe UI Light" w:cs="Segoe UI Light"/>
      <w:spacing w:val="4"/>
      <w:szCs w:val="24"/>
    </w:rPr>
  </w:style>
  <w:style w:type="paragraph" w:styleId="NoSpacing">
    <w:name w:val="No Spacing"/>
    <w:uiPriority w:val="1"/>
    <w:qFormat/>
    <w:rsid w:val="000D64B5"/>
    <w:pPr>
      <w:spacing w:after="0" w:line="240" w:lineRule="auto"/>
    </w:pPr>
    <w:rPr>
      <w:rFonts w:ascii="Segoe UI Light" w:eastAsia="Calibri" w:hAnsi="Segoe UI Light" w:cs="Segoe UI Light"/>
      <w:spacing w:val="4"/>
      <w:sz w:val="24"/>
      <w:szCs w:val="24"/>
      <w:lang w:val="en-US"/>
    </w:rPr>
  </w:style>
  <w:style w:type="paragraph" w:styleId="NormalIndent">
    <w:name w:val="Normal Indent"/>
    <w:basedOn w:val="AALetterheadLetterBody"/>
    <w:uiPriority w:val="99"/>
    <w:unhideWhenUsed/>
    <w:rsid w:val="00D57652"/>
    <w:pPr>
      <w:ind w:left="720"/>
    </w:pPr>
    <w:rPr>
      <w:rFonts w:ascii="Segoe UI Light" w:hAnsi="Segoe UI Light"/>
    </w:rPr>
  </w:style>
  <w:style w:type="character" w:styleId="PageNumber">
    <w:name w:val="page number"/>
    <w:basedOn w:val="DefaultParagraphFont"/>
    <w:uiPriority w:val="99"/>
    <w:semiHidden/>
    <w:unhideWhenUsed/>
    <w:rsid w:val="005E6371"/>
  </w:style>
  <w:style w:type="character" w:styleId="Hyperlink">
    <w:name w:val="Hyperlink"/>
    <w:basedOn w:val="DefaultParagraphFont"/>
    <w:uiPriority w:val="99"/>
    <w:unhideWhenUsed/>
    <w:rsid w:val="00792CA5"/>
    <w:rPr>
      <w:color w:val="52FFFF" w:themeColor="hyperlink"/>
      <w:u w:val="single"/>
    </w:rPr>
  </w:style>
  <w:style w:type="paragraph" w:styleId="ListParagraph">
    <w:name w:val="List Paragraph"/>
    <w:basedOn w:val="Normal"/>
    <w:uiPriority w:val="34"/>
    <w:qFormat/>
    <w:rsid w:val="00792CA5"/>
    <w:pPr>
      <w:spacing w:after="200" w:line="276" w:lineRule="auto"/>
      <w:ind w:left="720"/>
      <w:contextualSpacing/>
    </w:pPr>
  </w:style>
  <w:style w:type="character" w:styleId="FollowedHyperlink">
    <w:name w:val="FollowedHyperlink"/>
    <w:basedOn w:val="DefaultParagraphFont"/>
    <w:uiPriority w:val="99"/>
    <w:semiHidden/>
    <w:unhideWhenUsed/>
    <w:rsid w:val="00792CA5"/>
    <w:rPr>
      <w:color w:val="7F007F" w:themeColor="followedHyperlink"/>
      <w:u w:val="single"/>
    </w:rPr>
  </w:style>
  <w:style w:type="character" w:styleId="UnresolvedMention">
    <w:name w:val="Unresolved Mention"/>
    <w:basedOn w:val="DefaultParagraphFont"/>
    <w:uiPriority w:val="99"/>
    <w:semiHidden/>
    <w:unhideWhenUsed/>
    <w:rsid w:val="00792CA5"/>
    <w:rPr>
      <w:color w:val="605E5C"/>
      <w:shd w:val="clear" w:color="auto" w:fill="E1DFDD"/>
    </w:rPr>
  </w:style>
  <w:style w:type="character" w:styleId="Emphasis">
    <w:name w:val="Emphasis"/>
    <w:basedOn w:val="DefaultParagraphFont"/>
    <w:uiPriority w:val="20"/>
    <w:qFormat/>
    <w:rsid w:val="009508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mrips.org/assets/files/2025/CE-Credit-Program-and-Guidelines-January-202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OneDrive%20-%20SAMRT\Desktop\SAMRT%20ManagerCCA\Rebranding\Templates\CMRIPS%20%20Letterhead%20Advanced.dotx" TargetMode="External"/></Relationships>
</file>

<file path=word/theme/theme1.xml><?xml version="1.0" encoding="utf-8"?>
<a:theme xmlns:a="http://schemas.openxmlformats.org/drawingml/2006/main" name="Office Theme">
  <a:themeElements>
    <a:clrScheme name="CMRIPS 1">
      <a:dk1>
        <a:srgbClr val="FFFFFF"/>
      </a:dk1>
      <a:lt1>
        <a:srgbClr val="FFFFFF"/>
      </a:lt1>
      <a:dk2>
        <a:srgbClr val="1C74BC"/>
      </a:dk2>
      <a:lt2>
        <a:srgbClr val="00B5D5"/>
      </a:lt2>
      <a:accent1>
        <a:srgbClr val="DFDBAF"/>
      </a:accent1>
      <a:accent2>
        <a:srgbClr val="595C55"/>
      </a:accent2>
      <a:accent3>
        <a:srgbClr val="ED7941"/>
      </a:accent3>
      <a:accent4>
        <a:srgbClr val="7B1220"/>
      </a:accent4>
      <a:accent5>
        <a:srgbClr val="FFFFFF"/>
      </a:accent5>
      <a:accent6>
        <a:srgbClr val="800080"/>
      </a:accent6>
      <a:hlink>
        <a:srgbClr val="52FFFF"/>
      </a:hlink>
      <a:folHlink>
        <a:srgbClr val="7F007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CMRIPS  Letterhead Advanced</Template>
  <TotalTime>14</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Manager CCA</cp:lastModifiedBy>
  <cp:revision>11</cp:revision>
  <cp:lastPrinted>2024-10-20T15:25:00Z</cp:lastPrinted>
  <dcterms:created xsi:type="dcterms:W3CDTF">2026-07-15T20:03:00Z</dcterms:created>
  <dcterms:modified xsi:type="dcterms:W3CDTF">2026-07-15T20:18:00Z</dcterms:modified>
</cp:coreProperties>
</file>